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ind w:firstLine="515" w:firstLineChars="200"/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附件2</w:t>
      </w: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余姚市小康新农村建设开发有限公司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本人愿意接受宁波智永供应链有限公司取消本人应聘、录用资格等有关处理决定。</w:t>
            </w:r>
          </w:p>
          <w:p w14:paraId="5AF29A26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ADA3B7E"/>
    <w:rsid w:val="263353E3"/>
    <w:rsid w:val="30FF5A60"/>
    <w:rsid w:val="333E7FBE"/>
    <w:rsid w:val="50766DE9"/>
    <w:rsid w:val="69350384"/>
    <w:rsid w:val="79E2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385</Words>
  <Characters>397</Characters>
  <Lines>4</Lines>
  <Paragraphs>1</Paragraphs>
  <TotalTime>0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Scarf</cp:lastModifiedBy>
  <dcterms:modified xsi:type="dcterms:W3CDTF">2026-06-24T03:19:21Z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D17C9FB087FD4B2AB4BA3893F42E64F7_13</vt:lpwstr>
  </property>
  <property fmtid="{D5CDD505-2E9C-101B-9397-08002B2CF9AE}" pid="4" name="KSOTemplateDocerSaveRecord">
    <vt:lpwstr>eyJoZGlkIjoiZTQ1NTA0YmI2NmNmYjUwMGM4NjViM2RiZGQ5NmVjMmMiLCJ1c2VySWQiOiI4ODQ2MTk0NjkifQ==</vt:lpwstr>
  </property>
</Properties>
</file>