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70ABB5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0" w:afterLines="50" w:line="560" w:lineRule="exact"/>
        <w:ind w:firstLine="320" w:firstLineChars="100"/>
        <w:jc w:val="both"/>
        <w:textAlignment w:val="baseline"/>
        <w:rPr>
          <w:rFonts w:hint="default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napToGrid w:val="0"/>
          <w:color w:val="000000"/>
          <w:kern w:val="0"/>
          <w:sz w:val="32"/>
          <w:szCs w:val="32"/>
          <w:lang w:val="en-US" w:eastAsia="zh-CN"/>
        </w:rPr>
        <w:t>附件2</w:t>
      </w:r>
    </w:p>
    <w:p w14:paraId="09FC4D15">
      <w:pPr>
        <w:keepNext w:val="0"/>
        <w:keepLines w:val="0"/>
        <w:pageBreakBefore w:val="0"/>
        <w:widowControl/>
        <w:tabs>
          <w:tab w:val="left" w:pos="106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lang w:val="en-US" w:eastAsia="zh-CN"/>
        </w:rPr>
        <w:t>府谷县政府专职消防员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</w:rPr>
        <w:t>体能测试项目及标准</w:t>
      </w:r>
    </w:p>
    <w:tbl>
      <w:tblPr>
        <w:tblStyle w:val="5"/>
        <w:tblW w:w="10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7"/>
        <w:gridCol w:w="795"/>
        <w:gridCol w:w="785"/>
        <w:gridCol w:w="840"/>
        <w:gridCol w:w="885"/>
        <w:gridCol w:w="820"/>
        <w:gridCol w:w="915"/>
        <w:gridCol w:w="855"/>
        <w:gridCol w:w="885"/>
        <w:gridCol w:w="900"/>
        <w:gridCol w:w="950"/>
      </w:tblGrid>
      <w:tr w14:paraId="3A493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567" w:type="dxa"/>
            <w:vMerge w:val="restart"/>
            <w:noWrap w:val="0"/>
            <w:vAlign w:val="center"/>
          </w:tcPr>
          <w:p w14:paraId="3EB9D51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项    目</w:t>
            </w:r>
          </w:p>
        </w:tc>
        <w:tc>
          <w:tcPr>
            <w:tcW w:w="8630" w:type="dxa"/>
            <w:gridSpan w:val="10"/>
            <w:noWrap w:val="0"/>
            <w:vAlign w:val="center"/>
          </w:tcPr>
          <w:p w14:paraId="1FC7FC27"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8"/>
                <w:szCs w:val="28"/>
              </w:rPr>
              <w:t>体能测试成绩对应分值、测试办法</w:t>
            </w:r>
          </w:p>
        </w:tc>
      </w:tr>
      <w:tr w14:paraId="1CAD92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67" w:type="dxa"/>
            <w:vMerge w:val="continue"/>
            <w:noWrap w:val="0"/>
            <w:vAlign w:val="center"/>
          </w:tcPr>
          <w:p w14:paraId="7AB8BDF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795" w:type="dxa"/>
            <w:noWrap w:val="0"/>
            <w:vAlign w:val="center"/>
          </w:tcPr>
          <w:p w14:paraId="670B1BD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1分</w:t>
            </w:r>
          </w:p>
        </w:tc>
        <w:tc>
          <w:tcPr>
            <w:tcW w:w="785" w:type="dxa"/>
            <w:noWrap w:val="0"/>
            <w:vAlign w:val="center"/>
          </w:tcPr>
          <w:p w14:paraId="27118FC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2分</w:t>
            </w:r>
          </w:p>
        </w:tc>
        <w:tc>
          <w:tcPr>
            <w:tcW w:w="840" w:type="dxa"/>
            <w:noWrap w:val="0"/>
            <w:vAlign w:val="center"/>
          </w:tcPr>
          <w:p w14:paraId="1209099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3分</w:t>
            </w:r>
          </w:p>
        </w:tc>
        <w:tc>
          <w:tcPr>
            <w:tcW w:w="885" w:type="dxa"/>
            <w:noWrap w:val="0"/>
            <w:vAlign w:val="center"/>
          </w:tcPr>
          <w:p w14:paraId="7AA4F01E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4分</w:t>
            </w:r>
          </w:p>
        </w:tc>
        <w:tc>
          <w:tcPr>
            <w:tcW w:w="820" w:type="dxa"/>
            <w:noWrap w:val="0"/>
            <w:vAlign w:val="center"/>
          </w:tcPr>
          <w:p w14:paraId="45E3D94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5分</w:t>
            </w:r>
          </w:p>
        </w:tc>
        <w:tc>
          <w:tcPr>
            <w:tcW w:w="915" w:type="dxa"/>
            <w:noWrap w:val="0"/>
            <w:vAlign w:val="center"/>
          </w:tcPr>
          <w:p w14:paraId="52D1EE5C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6分</w:t>
            </w:r>
          </w:p>
        </w:tc>
        <w:tc>
          <w:tcPr>
            <w:tcW w:w="855" w:type="dxa"/>
            <w:noWrap w:val="0"/>
            <w:vAlign w:val="center"/>
          </w:tcPr>
          <w:p w14:paraId="3E8BB1B1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7分</w:t>
            </w:r>
          </w:p>
        </w:tc>
        <w:tc>
          <w:tcPr>
            <w:tcW w:w="885" w:type="dxa"/>
            <w:noWrap w:val="0"/>
            <w:vAlign w:val="center"/>
          </w:tcPr>
          <w:p w14:paraId="551C55A9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8分</w:t>
            </w:r>
          </w:p>
        </w:tc>
        <w:tc>
          <w:tcPr>
            <w:tcW w:w="900" w:type="dxa"/>
            <w:noWrap w:val="0"/>
            <w:vAlign w:val="center"/>
          </w:tcPr>
          <w:p w14:paraId="76FBC7A0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9分</w:t>
            </w:r>
          </w:p>
        </w:tc>
        <w:tc>
          <w:tcPr>
            <w:tcW w:w="950" w:type="dxa"/>
            <w:noWrap w:val="0"/>
            <w:vAlign w:val="center"/>
          </w:tcPr>
          <w:p w14:paraId="657231C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10分</w:t>
            </w:r>
          </w:p>
        </w:tc>
      </w:tr>
      <w:tr w14:paraId="43FDF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567" w:type="dxa"/>
            <w:vMerge w:val="restart"/>
            <w:noWrap w:val="0"/>
            <w:vAlign w:val="center"/>
          </w:tcPr>
          <w:p w14:paraId="65B59FE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1000米跑</w:t>
            </w:r>
          </w:p>
          <w:p w14:paraId="5D9A353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（分、秒）</w:t>
            </w:r>
          </w:p>
        </w:tc>
        <w:tc>
          <w:tcPr>
            <w:tcW w:w="795" w:type="dxa"/>
            <w:noWrap w:val="0"/>
            <w:tcFitText/>
            <w:vAlign w:val="center"/>
          </w:tcPr>
          <w:p w14:paraId="0F23EFCA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11"/>
                <w:sz w:val="24"/>
                <w:lang w:bidi="ar"/>
              </w:rPr>
              <w:t>4′35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785" w:type="dxa"/>
            <w:noWrap w:val="0"/>
            <w:tcFitText/>
            <w:vAlign w:val="center"/>
          </w:tcPr>
          <w:p w14:paraId="2D7A295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9"/>
                <w:sz w:val="24"/>
                <w:lang w:bidi="ar"/>
              </w:rPr>
              <w:t>4′20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840" w:type="dxa"/>
            <w:noWrap w:val="0"/>
            <w:tcFitText/>
            <w:vAlign w:val="center"/>
          </w:tcPr>
          <w:p w14:paraId="2C4D67DA">
            <w:pPr>
              <w:keepNext w:val="0"/>
              <w:keepLines w:val="0"/>
              <w:suppressLineNumbers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20"/>
                <w:sz w:val="24"/>
                <w:lang w:bidi="ar"/>
              </w:rPr>
              <w:t>4′15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885" w:type="dxa"/>
            <w:noWrap w:val="0"/>
            <w:tcFitText/>
            <w:vAlign w:val="center"/>
          </w:tcPr>
          <w:p w14:paraId="4477F5B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29"/>
                <w:sz w:val="24"/>
                <w:lang w:bidi="ar"/>
              </w:rPr>
              <w:t>4′10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820" w:type="dxa"/>
            <w:noWrap w:val="0"/>
            <w:tcFitText/>
            <w:vAlign w:val="center"/>
          </w:tcPr>
          <w:p w14:paraId="0BCF10A7">
            <w:pPr>
              <w:keepNext w:val="0"/>
              <w:keepLines w:val="0"/>
              <w:suppressLineNumbers w:val="0"/>
              <w:adjustRightInd w:val="0"/>
              <w:snapToGrid w:val="0"/>
              <w:spacing w:before="0" w:beforeLines="0" w:beforeAutospacing="0" w:after="0" w:afterLines="0" w:afterAutospacing="0" w:line="300" w:lineRule="exact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16"/>
                <w:sz w:val="24"/>
                <w:lang w:bidi="ar"/>
              </w:rPr>
              <w:t>4′05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915" w:type="dxa"/>
            <w:noWrap w:val="0"/>
            <w:tcFitText/>
            <w:vAlign w:val="center"/>
          </w:tcPr>
          <w:p w14:paraId="74E3EA22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35"/>
                <w:sz w:val="24"/>
                <w:lang w:bidi="ar"/>
              </w:rPr>
              <w:t>4′00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855" w:type="dxa"/>
            <w:noWrap w:val="0"/>
            <w:tcFitText/>
            <w:vAlign w:val="center"/>
          </w:tcPr>
          <w:p w14:paraId="13166AAB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23"/>
                <w:sz w:val="24"/>
                <w:lang w:bidi="ar"/>
              </w:rPr>
              <w:t>3′55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885" w:type="dxa"/>
            <w:noWrap w:val="0"/>
            <w:tcFitText/>
            <w:vAlign w:val="center"/>
          </w:tcPr>
          <w:p w14:paraId="2E33D569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29"/>
                <w:sz w:val="24"/>
                <w:lang w:bidi="ar"/>
              </w:rPr>
              <w:t>3′50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900" w:type="dxa"/>
            <w:noWrap w:val="0"/>
            <w:tcFitText/>
            <w:vAlign w:val="center"/>
          </w:tcPr>
          <w:p w14:paraId="24543538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32"/>
                <w:sz w:val="24"/>
                <w:lang w:bidi="ar"/>
              </w:rPr>
              <w:t>3′45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  <w:tc>
          <w:tcPr>
            <w:tcW w:w="950" w:type="dxa"/>
            <w:noWrap w:val="0"/>
            <w:tcFitText/>
            <w:vAlign w:val="center"/>
          </w:tcPr>
          <w:p w14:paraId="731FA19D">
            <w:pPr>
              <w:keepNext w:val="0"/>
              <w:keepLines w:val="0"/>
              <w:widowControl/>
              <w:suppressLineNumbers w:val="0"/>
              <w:adjustRightInd w:val="0"/>
              <w:snapToGrid w:val="0"/>
              <w:spacing w:before="0" w:beforeLines="0" w:beforeAutospacing="0" w:after="0" w:afterLines="0" w:afterAutospacing="0"/>
              <w:ind w:left="0" w:leftChars="0" w:right="0" w:rightChars="0"/>
              <w:jc w:val="center"/>
              <w:rPr>
                <w:rFonts w:hint="default" w:ascii="Times New Roman" w:hAnsi="Times New Roman" w:eastAsia="仿宋" w:cs="Times New Roman"/>
                <w:b w:val="0"/>
                <w:bCs w:val="0"/>
                <w:spacing w:val="0"/>
                <w:w w:val="79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pacing w:val="42"/>
                <w:sz w:val="24"/>
                <w:lang w:bidi="ar"/>
              </w:rPr>
              <w:t>3′40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</w:p>
        </w:tc>
      </w:tr>
      <w:tr w14:paraId="09FD9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5" w:hRule="atLeast"/>
          <w:jc w:val="center"/>
        </w:trPr>
        <w:tc>
          <w:tcPr>
            <w:tcW w:w="1567" w:type="dxa"/>
            <w:vMerge w:val="continue"/>
            <w:noWrap w:val="0"/>
            <w:vAlign w:val="center"/>
          </w:tcPr>
          <w:p w14:paraId="3FA3DC8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630" w:type="dxa"/>
            <w:gridSpan w:val="10"/>
            <w:noWrap w:val="0"/>
            <w:vAlign w:val="center"/>
          </w:tcPr>
          <w:p w14:paraId="05603095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1.分组考核。</w:t>
            </w:r>
          </w:p>
          <w:p w14:paraId="00C1E47E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2.在跑道或平地上标出起点线，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应聘人员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从起点线处听到起跑口令后起跑，完成1000米距离到达终点线，记录时间。</w:t>
            </w:r>
          </w:p>
          <w:p w14:paraId="6882846D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3.考核以完成时间计算成绩。</w:t>
            </w:r>
          </w:p>
          <w:p w14:paraId="39846079">
            <w:pPr>
              <w:adjustRightInd w:val="0"/>
              <w:snapToGrid w:val="0"/>
              <w:spacing w:line="280" w:lineRule="exac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4.得分超出10分的，每递减5秒增加1分，最高15分。</w:t>
            </w:r>
          </w:p>
        </w:tc>
      </w:tr>
      <w:tr w14:paraId="3B55F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  <w:jc w:val="center"/>
        </w:trPr>
        <w:tc>
          <w:tcPr>
            <w:tcW w:w="1567" w:type="dxa"/>
            <w:vMerge w:val="restart"/>
            <w:noWrap w:val="0"/>
            <w:vAlign w:val="center"/>
          </w:tcPr>
          <w:p w14:paraId="2DAD90B1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立定跳远</w:t>
            </w:r>
          </w:p>
          <w:p w14:paraId="3876DA07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（米）</w:t>
            </w:r>
          </w:p>
        </w:tc>
        <w:tc>
          <w:tcPr>
            <w:tcW w:w="795" w:type="dxa"/>
            <w:noWrap w:val="0"/>
            <w:vAlign w:val="center"/>
          </w:tcPr>
          <w:p w14:paraId="4E80B05B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  <w:t>2.01</w:t>
            </w:r>
          </w:p>
        </w:tc>
        <w:tc>
          <w:tcPr>
            <w:tcW w:w="785" w:type="dxa"/>
            <w:noWrap w:val="0"/>
            <w:vAlign w:val="center"/>
          </w:tcPr>
          <w:p w14:paraId="6E36F00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2.13</w:t>
            </w:r>
          </w:p>
        </w:tc>
        <w:tc>
          <w:tcPr>
            <w:tcW w:w="840" w:type="dxa"/>
            <w:noWrap w:val="0"/>
            <w:vAlign w:val="center"/>
          </w:tcPr>
          <w:p w14:paraId="11F1A376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2.18</w:t>
            </w:r>
          </w:p>
        </w:tc>
        <w:tc>
          <w:tcPr>
            <w:tcW w:w="885" w:type="dxa"/>
            <w:noWrap w:val="0"/>
            <w:vAlign w:val="center"/>
          </w:tcPr>
          <w:p w14:paraId="7EAB314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2.23</w:t>
            </w:r>
          </w:p>
        </w:tc>
        <w:tc>
          <w:tcPr>
            <w:tcW w:w="820" w:type="dxa"/>
            <w:noWrap w:val="0"/>
            <w:vAlign w:val="center"/>
          </w:tcPr>
          <w:p w14:paraId="2DE437A1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2.28</w:t>
            </w:r>
          </w:p>
        </w:tc>
        <w:tc>
          <w:tcPr>
            <w:tcW w:w="915" w:type="dxa"/>
            <w:noWrap w:val="0"/>
            <w:vAlign w:val="center"/>
          </w:tcPr>
          <w:p w14:paraId="05100CA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2.33</w:t>
            </w:r>
          </w:p>
        </w:tc>
        <w:tc>
          <w:tcPr>
            <w:tcW w:w="855" w:type="dxa"/>
            <w:noWrap w:val="0"/>
            <w:vAlign w:val="center"/>
          </w:tcPr>
          <w:p w14:paraId="54E37633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2.38</w:t>
            </w:r>
          </w:p>
        </w:tc>
        <w:tc>
          <w:tcPr>
            <w:tcW w:w="885" w:type="dxa"/>
            <w:noWrap w:val="0"/>
            <w:vAlign w:val="center"/>
          </w:tcPr>
          <w:p w14:paraId="664E8A14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2.43</w:t>
            </w:r>
          </w:p>
        </w:tc>
        <w:tc>
          <w:tcPr>
            <w:tcW w:w="900" w:type="dxa"/>
            <w:noWrap w:val="0"/>
            <w:vAlign w:val="center"/>
          </w:tcPr>
          <w:p w14:paraId="4D5E66DA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2.48</w:t>
            </w:r>
          </w:p>
        </w:tc>
        <w:tc>
          <w:tcPr>
            <w:tcW w:w="950" w:type="dxa"/>
            <w:noWrap w:val="0"/>
            <w:vAlign w:val="center"/>
          </w:tcPr>
          <w:p w14:paraId="0AFDAD50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2.53</w:t>
            </w:r>
          </w:p>
        </w:tc>
      </w:tr>
      <w:tr w14:paraId="554C5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1" w:hRule="atLeast"/>
          <w:jc w:val="center"/>
        </w:trPr>
        <w:tc>
          <w:tcPr>
            <w:tcW w:w="1567" w:type="dxa"/>
            <w:vMerge w:val="continue"/>
            <w:noWrap w:val="0"/>
            <w:vAlign w:val="center"/>
          </w:tcPr>
          <w:p w14:paraId="79966BAE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630" w:type="dxa"/>
            <w:gridSpan w:val="10"/>
            <w:noWrap w:val="0"/>
            <w:vAlign w:val="center"/>
          </w:tcPr>
          <w:p w14:paraId="6D40A3B0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1.单个或分组考核。</w:t>
            </w:r>
          </w:p>
          <w:p w14:paraId="5CC964DB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2.在跑道或平地上标出起跳线，考生站立在起跳线后，脚尖不得踩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线，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脚尖不得离开地面，两脚原地同时起跳，不得有助跑、垫步或连跳动作，测量起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跳线后沿至身体任何着地最近点后沿的垂直距离。两次测试，记录成绩较好的1次。</w:t>
            </w:r>
          </w:p>
          <w:p w14:paraId="47165C45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3.考核以完成跳出长度计算成绩。</w:t>
            </w:r>
          </w:p>
          <w:p w14:paraId="541BF518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4.得分超出10分的，每递增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厘米增加1分，最高15分。</w:t>
            </w:r>
          </w:p>
        </w:tc>
      </w:tr>
      <w:tr w14:paraId="1A64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restart"/>
            <w:noWrap w:val="0"/>
            <w:vAlign w:val="center"/>
          </w:tcPr>
          <w:p w14:paraId="29628C43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 xml:space="preserve">单杠引体向上 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（次/2分钟）</w:t>
            </w:r>
          </w:p>
        </w:tc>
        <w:tc>
          <w:tcPr>
            <w:tcW w:w="795" w:type="dxa"/>
            <w:noWrap w:val="0"/>
            <w:vAlign w:val="center"/>
          </w:tcPr>
          <w:p w14:paraId="29C12EE2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785" w:type="dxa"/>
            <w:noWrap w:val="0"/>
            <w:vAlign w:val="center"/>
          </w:tcPr>
          <w:p w14:paraId="28A3FEFD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840" w:type="dxa"/>
            <w:noWrap w:val="0"/>
            <w:vAlign w:val="center"/>
          </w:tcPr>
          <w:p w14:paraId="266C942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885" w:type="dxa"/>
            <w:noWrap w:val="0"/>
            <w:vAlign w:val="center"/>
          </w:tcPr>
          <w:p w14:paraId="4C9AD647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820" w:type="dxa"/>
            <w:noWrap w:val="0"/>
            <w:vAlign w:val="center"/>
          </w:tcPr>
          <w:p w14:paraId="17842D3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15" w:type="dxa"/>
            <w:noWrap w:val="0"/>
            <w:vAlign w:val="center"/>
          </w:tcPr>
          <w:p w14:paraId="087BEB0D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855" w:type="dxa"/>
            <w:noWrap w:val="0"/>
            <w:vAlign w:val="center"/>
          </w:tcPr>
          <w:p w14:paraId="5234314E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885" w:type="dxa"/>
            <w:noWrap w:val="0"/>
            <w:vAlign w:val="center"/>
          </w:tcPr>
          <w:p w14:paraId="66F13C8C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900" w:type="dxa"/>
            <w:noWrap w:val="0"/>
            <w:vAlign w:val="center"/>
          </w:tcPr>
          <w:p w14:paraId="16D7538A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38</w:t>
            </w:r>
          </w:p>
        </w:tc>
        <w:tc>
          <w:tcPr>
            <w:tcW w:w="950" w:type="dxa"/>
            <w:noWrap w:val="0"/>
            <w:vAlign w:val="center"/>
          </w:tcPr>
          <w:p w14:paraId="1EBAEDFB">
            <w:pPr>
              <w:widowControl/>
              <w:adjustRightInd w:val="0"/>
              <w:snapToGrid w:val="0"/>
              <w:ind w:left="22" w:leftChars="-77" w:right="-113" w:rightChars="-54" w:hanging="184" w:hangingChars="77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</w:rPr>
              <w:t>42</w:t>
            </w:r>
          </w:p>
        </w:tc>
      </w:tr>
      <w:tr w14:paraId="30CA4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8" w:hRule="atLeast"/>
          <w:jc w:val="center"/>
        </w:trPr>
        <w:tc>
          <w:tcPr>
            <w:tcW w:w="1567" w:type="dxa"/>
            <w:vMerge w:val="continue"/>
            <w:noWrap w:val="0"/>
            <w:vAlign w:val="center"/>
          </w:tcPr>
          <w:p w14:paraId="66F92E9D"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630" w:type="dxa"/>
            <w:gridSpan w:val="10"/>
            <w:noWrap w:val="0"/>
            <w:vAlign w:val="center"/>
          </w:tcPr>
          <w:p w14:paraId="4640C8FF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1.单个或分组考核。</w:t>
            </w:r>
          </w:p>
          <w:p w14:paraId="40E3C8A4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2.按照规定动作要领完成动作。引体时下颌高于杠面、身体不得借助振浪或摆动、悬垂时双肘关节伸直；脚触及地面或立柱，结束考核。</w:t>
            </w:r>
          </w:p>
          <w:p w14:paraId="2A2A2830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default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3.考核以完成次数计算成绩。</w:t>
            </w:r>
          </w:p>
          <w:p w14:paraId="1B0E4591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default" w:ascii="仿宋" w:hAnsi="仿宋" w:eastAsia="仿宋" w:cs="仿宋"/>
                <w:sz w:val="24"/>
                <w:szCs w:val="24"/>
              </w:rPr>
              <w:t>4.得分超出10分的，每递增2次增加1分，最高15分。</w:t>
            </w:r>
          </w:p>
        </w:tc>
      </w:tr>
      <w:tr w14:paraId="66221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567" w:type="dxa"/>
            <w:vMerge w:val="restart"/>
            <w:noWrap w:val="0"/>
            <w:vAlign w:val="center"/>
          </w:tcPr>
          <w:p w14:paraId="3AD24A62">
            <w:pPr>
              <w:adjustRightInd w:val="0"/>
              <w:snapToGrid w:val="0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100米跑（秒）</w:t>
            </w:r>
          </w:p>
        </w:tc>
        <w:tc>
          <w:tcPr>
            <w:tcW w:w="795" w:type="dxa"/>
            <w:noWrap w:val="0"/>
            <w:vAlign w:val="center"/>
          </w:tcPr>
          <w:p w14:paraId="5B12709C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17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785" w:type="dxa"/>
            <w:noWrap w:val="0"/>
            <w:vAlign w:val="center"/>
          </w:tcPr>
          <w:p w14:paraId="31459A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840" w:type="dxa"/>
            <w:noWrap w:val="0"/>
            <w:vAlign w:val="center"/>
          </w:tcPr>
          <w:p w14:paraId="67D8074F"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885" w:type="dxa"/>
            <w:noWrap w:val="0"/>
            <w:vAlign w:val="center"/>
          </w:tcPr>
          <w:p w14:paraId="16E0CFA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820" w:type="dxa"/>
            <w:noWrap w:val="0"/>
            <w:vAlign w:val="center"/>
          </w:tcPr>
          <w:p w14:paraId="1596458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15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915" w:type="dxa"/>
            <w:noWrap w:val="0"/>
            <w:vAlign w:val="center"/>
          </w:tcPr>
          <w:p w14:paraId="1CD3CC34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855" w:type="dxa"/>
            <w:noWrap w:val="0"/>
            <w:vAlign w:val="center"/>
          </w:tcPr>
          <w:p w14:paraId="13A0EE2A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885" w:type="dxa"/>
            <w:noWrap w:val="0"/>
            <w:vAlign w:val="center"/>
          </w:tcPr>
          <w:p w14:paraId="6DCACE7D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900" w:type="dxa"/>
            <w:noWrap w:val="0"/>
            <w:vAlign w:val="center"/>
          </w:tcPr>
          <w:p w14:paraId="69D08FCB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950" w:type="dxa"/>
            <w:noWrap w:val="0"/>
            <w:vAlign w:val="center"/>
          </w:tcPr>
          <w:p w14:paraId="650FCEF2">
            <w:pPr>
              <w:widowControl/>
              <w:adjustRightInd w:val="0"/>
              <w:snapToGrid w:val="0"/>
              <w:jc w:val="center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spacing w:val="0"/>
                <w:sz w:val="24"/>
                <w:lang w:bidi="ar"/>
              </w:rPr>
              <w:t>″</w:t>
            </w: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5</w:t>
            </w:r>
          </w:p>
        </w:tc>
      </w:tr>
      <w:tr w14:paraId="4685F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8" w:hRule="atLeast"/>
          <w:jc w:val="center"/>
        </w:trPr>
        <w:tc>
          <w:tcPr>
            <w:tcW w:w="1567" w:type="dxa"/>
            <w:vMerge w:val="continue"/>
            <w:noWrap w:val="0"/>
            <w:vAlign w:val="center"/>
          </w:tcPr>
          <w:p w14:paraId="675312E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  <w:tc>
          <w:tcPr>
            <w:tcW w:w="8630" w:type="dxa"/>
            <w:gridSpan w:val="10"/>
            <w:noWrap w:val="0"/>
            <w:vAlign w:val="center"/>
          </w:tcPr>
          <w:p w14:paraId="07FE3833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1.分组考核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。</w:t>
            </w:r>
          </w:p>
          <w:p w14:paraId="1B1FF660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2.在100米长直线跑道上标出起点线和终点线，考生从起点线处听到起跑口令后起跑，通过终点线记录时间。</w:t>
            </w:r>
          </w:p>
          <w:p w14:paraId="67E241FB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3.抢跑犯规，重新组织起跑;跑出本道或用其他方式干扰、阻碍他人者不记录成绩。</w:t>
            </w:r>
          </w:p>
          <w:p w14:paraId="35893327">
            <w:p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4.得分超出10分的，每递减0.3秒增加1分，最高15分。</w:t>
            </w:r>
          </w:p>
        </w:tc>
      </w:tr>
      <w:tr w14:paraId="03D0B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567" w:type="dxa"/>
            <w:noWrap w:val="0"/>
            <w:vAlign w:val="center"/>
          </w:tcPr>
          <w:p w14:paraId="776E18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  <w:t>备    注</w:t>
            </w:r>
          </w:p>
        </w:tc>
        <w:tc>
          <w:tcPr>
            <w:tcW w:w="8630" w:type="dxa"/>
            <w:gridSpan w:val="10"/>
            <w:noWrap w:val="0"/>
            <w:vAlign w:val="center"/>
          </w:tcPr>
          <w:p w14:paraId="598298B8">
            <w:pPr>
              <w:numPr>
                <w:ilvl w:val="0"/>
                <w:numId w:val="0"/>
              </w:num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单项未取得有效成绩的不予招录</w:t>
            </w:r>
          </w:p>
          <w:p w14:paraId="10B06155">
            <w:pPr>
              <w:numPr>
                <w:ilvl w:val="0"/>
                <w:numId w:val="0"/>
              </w:numPr>
              <w:adjustRightInd w:val="0"/>
              <w:snapToGrid w:val="0"/>
              <w:spacing w:line="280" w:lineRule="exact"/>
              <w:jc w:val="left"/>
              <w:textAlignment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2.测试项目及标准中“以上”“以下”均含本级、本数。</w:t>
            </w:r>
          </w:p>
        </w:tc>
      </w:tr>
    </w:tbl>
    <w:p w14:paraId="4F63BD2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276080-2E94-43DA-B269-E081CB48DA1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3BF816AB-9425-460B-9C3C-5201D64681D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1C53223-7B39-4946-9058-6A6BADA07E3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94E76"/>
    <w:rsid w:val="01AB7D4B"/>
    <w:rsid w:val="01AC180E"/>
    <w:rsid w:val="02103924"/>
    <w:rsid w:val="036C7B0E"/>
    <w:rsid w:val="046060E9"/>
    <w:rsid w:val="05A44EC0"/>
    <w:rsid w:val="07C136C9"/>
    <w:rsid w:val="07DD2528"/>
    <w:rsid w:val="08747B08"/>
    <w:rsid w:val="08CF3D55"/>
    <w:rsid w:val="09AA3CD9"/>
    <w:rsid w:val="0A5774E0"/>
    <w:rsid w:val="0C96145B"/>
    <w:rsid w:val="0D471696"/>
    <w:rsid w:val="0DA10224"/>
    <w:rsid w:val="0F3E3561"/>
    <w:rsid w:val="0FB51D65"/>
    <w:rsid w:val="10EE5D63"/>
    <w:rsid w:val="1246139A"/>
    <w:rsid w:val="13655A20"/>
    <w:rsid w:val="149E4D28"/>
    <w:rsid w:val="14C44E68"/>
    <w:rsid w:val="16493207"/>
    <w:rsid w:val="166A5B8B"/>
    <w:rsid w:val="17143815"/>
    <w:rsid w:val="1CA7399C"/>
    <w:rsid w:val="1DD57E18"/>
    <w:rsid w:val="1F1B1B7F"/>
    <w:rsid w:val="21274E52"/>
    <w:rsid w:val="218A3796"/>
    <w:rsid w:val="23EB3172"/>
    <w:rsid w:val="2A1C2331"/>
    <w:rsid w:val="2A783C63"/>
    <w:rsid w:val="2B6D252E"/>
    <w:rsid w:val="2D2500D2"/>
    <w:rsid w:val="2D2764B3"/>
    <w:rsid w:val="2FCC4254"/>
    <w:rsid w:val="30482417"/>
    <w:rsid w:val="30ED507D"/>
    <w:rsid w:val="31401743"/>
    <w:rsid w:val="32EC23C2"/>
    <w:rsid w:val="32EE73AD"/>
    <w:rsid w:val="35356E4B"/>
    <w:rsid w:val="36AF45C4"/>
    <w:rsid w:val="3785661F"/>
    <w:rsid w:val="38DB66AB"/>
    <w:rsid w:val="3A325BDD"/>
    <w:rsid w:val="3A594E76"/>
    <w:rsid w:val="3AA9532F"/>
    <w:rsid w:val="3ADD101A"/>
    <w:rsid w:val="3BBC7F97"/>
    <w:rsid w:val="3BE23632"/>
    <w:rsid w:val="3F2F53D1"/>
    <w:rsid w:val="403703F1"/>
    <w:rsid w:val="424E6DD8"/>
    <w:rsid w:val="4313265A"/>
    <w:rsid w:val="4334158F"/>
    <w:rsid w:val="433E6B35"/>
    <w:rsid w:val="438E141F"/>
    <w:rsid w:val="44A81042"/>
    <w:rsid w:val="48EA0761"/>
    <w:rsid w:val="49032DEF"/>
    <w:rsid w:val="491C0184"/>
    <w:rsid w:val="4B8E5F7E"/>
    <w:rsid w:val="4DB46571"/>
    <w:rsid w:val="4E086F29"/>
    <w:rsid w:val="4F141FB1"/>
    <w:rsid w:val="4F83324F"/>
    <w:rsid w:val="51311CA3"/>
    <w:rsid w:val="5AAE0E58"/>
    <w:rsid w:val="5B1A7D4A"/>
    <w:rsid w:val="5B7C263E"/>
    <w:rsid w:val="5CA16EC6"/>
    <w:rsid w:val="5CCE2189"/>
    <w:rsid w:val="60A4531C"/>
    <w:rsid w:val="60B01BEF"/>
    <w:rsid w:val="620F3D72"/>
    <w:rsid w:val="62613FD1"/>
    <w:rsid w:val="626C3801"/>
    <w:rsid w:val="64182553"/>
    <w:rsid w:val="66D87988"/>
    <w:rsid w:val="67F71B19"/>
    <w:rsid w:val="68C219CA"/>
    <w:rsid w:val="69B63885"/>
    <w:rsid w:val="6C985796"/>
    <w:rsid w:val="6CCD0801"/>
    <w:rsid w:val="6EE76C05"/>
    <w:rsid w:val="70BE516F"/>
    <w:rsid w:val="72EE0533"/>
    <w:rsid w:val="732C060C"/>
    <w:rsid w:val="73696088"/>
    <w:rsid w:val="76D12EE9"/>
    <w:rsid w:val="78874D6A"/>
    <w:rsid w:val="7C1F39FE"/>
    <w:rsid w:val="7CF6426C"/>
    <w:rsid w:val="7D725683"/>
    <w:rsid w:val="7EE2014E"/>
    <w:rsid w:val="7F045B13"/>
    <w:rsid w:val="7F6A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8"/>
    <w:qFormat/>
    <w:uiPriority w:val="0"/>
    <w:pPr>
      <w:spacing w:before="480" w:after="480" w:line="360" w:lineRule="auto"/>
      <w:jc w:val="left"/>
    </w:pPr>
    <w:rPr>
      <w:rFonts w:ascii="Times New Roman" w:hAnsi="Times New Roman" w:eastAsia="宋体" w:cs="Times New Roman"/>
      <w:sz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批注文字 字符"/>
    <w:link w:val="2"/>
    <w:qFormat/>
    <w:uiPriority w:val="0"/>
    <w:rPr>
      <w:rFonts w:ascii="Times New Roman" w:hAnsi="Times New Roman" w:eastAsia="宋体" w:cs="Times New Roman"/>
      <w:kern w:val="2"/>
      <w:sz w:val="36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639</Words>
  <Characters>787</Characters>
  <Lines>0</Lines>
  <Paragraphs>0</Paragraphs>
  <TotalTime>19</TotalTime>
  <ScaleCrop>false</ScaleCrop>
  <LinksUpToDate>false</LinksUpToDate>
  <CharactersWithSpaces>796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2026-03-30T01:04:00Z</dcterms:created>
  <dc:creator>他夏了夏天1376467207</dc:creator>
  <cp:lastModifiedBy>Mr.Y</cp:lastModifiedBy>
  <cp:lastPrinted>2026-05-12T06:39:42Z</cp:lastPrinted>
  <dcterms:modified xsi:type="dcterms:W3CDTF">2026-05-12T06:59:28Z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7CEC5B9CD0D94AABB9B7ED1A03D583B6_13</vt:lpwstr>
  </property>
  <property fmtid="{D5CDD505-2E9C-101B-9397-08002B2CF9AE}" pid="4" name="KSOTemplateDocerSaveRecord">
    <vt:lpwstr>eyJoZGlkIjoiNDY1N2FiY2JmNTU2MjRkOWU5YzhkZDgxZDYwYTA1OGYiLCJ1c2VySWQiOiIzODgzMjIyNzcifQ==</vt:lpwstr>
  </property>
</Properties>
</file>