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FB55F8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公务员录用体检特殊标准（试行）</w:t>
      </w:r>
    </w:p>
    <w:p w14:paraId="0A78BFC0">
      <w:pPr>
        <w:spacing w:line="600" w:lineRule="exact"/>
        <w:rPr>
          <w:rFonts w:eastAsia="仿宋_GB2312"/>
          <w:sz w:val="32"/>
          <w:szCs w:val="32"/>
        </w:rPr>
      </w:pPr>
    </w:p>
    <w:p w14:paraId="2A6B6376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本标准适用于报考对身体条件有特殊要求职位公务员的考生。报考对身体条件有特殊要求职位公务员的考生，其身体条件应当符合《公务员录用体检通用标准（试行）》和本标准有关职位对身体条件的要求。</w:t>
      </w:r>
    </w:p>
    <w:p w14:paraId="3FF3CA2C">
      <w:pPr>
        <w:spacing w:line="600" w:lineRule="exact"/>
        <w:rPr>
          <w:rFonts w:eastAsia="仿宋_GB2312"/>
          <w:sz w:val="32"/>
          <w:szCs w:val="32"/>
        </w:rPr>
      </w:pPr>
    </w:p>
    <w:p w14:paraId="2FCD9E82">
      <w:pPr>
        <w:spacing w:line="600" w:lineRule="exact"/>
        <w:jc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第一部分  人民警察职位</w:t>
      </w:r>
    </w:p>
    <w:p w14:paraId="3CBC07AD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第一条  单侧裸眼视力低于4.8，不合格（国家安全机关专业技术职位除外）。法医、物证检验及鉴定、信息通信、网络安全管理、金融财会、外语及少数民族语言翻译、交通安全技术、安全防范技术、排爆、警犬技术等职位，单侧矫正视力低于5.0，不合格。</w:t>
      </w:r>
    </w:p>
    <w:p w14:paraId="409A1A36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第二条  色盲，不合格。色弱，法医、物证检验及鉴定职位，不合格。</w:t>
      </w:r>
    </w:p>
    <w:p w14:paraId="57EB86B0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第三条  影响面容且难以治愈的皮肤病（如白癜风、银屑病、血管瘤、斑痣等），或者外观存在明显疾病特征（如五官畸形、不能自行矫正的斜颈、步态异常等），不合格。</w:t>
      </w:r>
    </w:p>
    <w:p w14:paraId="616A19D1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第四条  文身，不合格。</w:t>
      </w:r>
    </w:p>
    <w:p w14:paraId="40466D4A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第五条  肢体功能障碍，不合格。</w:t>
      </w:r>
    </w:p>
    <w:p w14:paraId="626BED2B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第六条  单侧耳语听力低于5米，不合格。</w:t>
      </w:r>
    </w:p>
    <w:p w14:paraId="288F3D41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第七条  嗅觉迟钝，不合格。</w:t>
      </w:r>
    </w:p>
    <w:p w14:paraId="0D3437E3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第八条  乙肝病原携带者，特警职位，不合格。</w:t>
      </w:r>
    </w:p>
    <w:p w14:paraId="1653F414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第九条  中国民航空中警察职位，身高170-185厘米，且符合《中国民用航空人员医学标准和体检合格证管理规则》IVb级体检合格证（67.415（c）项除外）的医学标准，合格。</w:t>
      </w:r>
    </w:p>
    <w:p w14:paraId="21A5EF6D">
      <w:pPr>
        <w:spacing w:line="600" w:lineRule="exact"/>
        <w:ind w:firstLine="64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第十条  海关海上缉私船舶驾驶职位、海上缉私轮机管理职位、海上缉私查私职位、出入境边防检查船舶驾驶职位，还需执行船员健康检查国家标准和《关于调整有关船员健康检查要求的通知》（海船员[2010]306号）。</w:t>
      </w:r>
    </w:p>
    <w:p w14:paraId="5D54ED0E">
      <w:pPr>
        <w:spacing w:line="600" w:lineRule="exact"/>
        <w:ind w:firstLine="640"/>
        <w:rPr>
          <w:rFonts w:eastAsia="仿宋_GB2312"/>
          <w:sz w:val="32"/>
          <w:szCs w:val="32"/>
        </w:rPr>
      </w:pPr>
    </w:p>
    <w:p w14:paraId="06175D72">
      <w:pPr>
        <w:spacing w:line="600" w:lineRule="exact"/>
        <w:jc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第二部分  其他职位</w:t>
      </w:r>
    </w:p>
    <w:p w14:paraId="11871037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第十一条  色弱，口岸现场旅客检查职位、海关货物查验职位、测绘及地图印刷方面职位、医学检验职位、纺织品检验监管职位、仪器检验监管职位、化妆品检验监管职位及动植物检疫职位，不合格；色盲（单色识别能力正常者除外），外交部门职位、机电检验监管职位、化工产品检验监管职位、化矿产品检验监管职位、煤矿安全监察执法职位及登轮检疫鉴定职位，不合格。</w:t>
      </w:r>
    </w:p>
    <w:p w14:paraId="7C39CB38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第十二条  肢体功能障碍，煤矿安全监察执法职位、登轮检疫鉴定职位、现场查验职位及海关货物查验职位，不合格。</w:t>
      </w:r>
    </w:p>
    <w:p w14:paraId="2CAF11C1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第十三条  双侧耳语听力均低于5米，机电检验监管职位、化工产品检验监管职位、化矿产品检验监管职位、动物检疫职位及煤矿安全监察执法职位，不合格。</w:t>
      </w:r>
    </w:p>
    <w:p w14:paraId="4810F045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第十四条  嗅觉迟钝，食品检验监管职位、化妆品检验监管职位、动植物检疫职位、医学检验职位、卫生检疫职位、化工产品检验监管职位及海关货物查验职位，不合格。</w:t>
      </w:r>
    </w:p>
    <w:p w14:paraId="2156D4E4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第十五条  传染性、化脓性或渗出性皮肤病，医学检验职位、卫生检疫职位、食品检验监管职位、化妆品检验监管职位、动植物检疫职位、化工产品检验监管职位及口岸现场旅客检查职位，不合格。</w:t>
      </w:r>
    </w:p>
    <w:p w14:paraId="16245B86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第十六条  中国民航飞行技术监管职位，执行《中国民用航空人员医学标准和体检合格证管理规则》的Ⅰ级（67.115（5）项除外）或Ⅱ级体检合格证的医学标准。</w:t>
      </w:r>
    </w:p>
    <w:p w14:paraId="66677F5E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第十七条  水上作业人员职位，执行船员健康检查国家标准和《关于调整有关船员健康检查要求的通知》（海船员[2010]306号）。</w:t>
      </w:r>
    </w:p>
    <w:p w14:paraId="342A6C6A">
      <w:pPr>
        <w:spacing w:line="600" w:lineRule="exact"/>
        <w:rPr>
          <w:rFonts w:eastAsia="仿宋_GB2312"/>
          <w:sz w:val="32"/>
          <w:szCs w:val="32"/>
        </w:rPr>
      </w:pPr>
    </w:p>
    <w:p w14:paraId="0DFE4CAF">
      <w:pPr>
        <w:tabs>
          <w:tab w:val="left" w:pos="5075"/>
        </w:tabs>
        <w:spacing w:line="600" w:lineRule="exact"/>
        <w:rPr>
          <w:rFonts w:eastAsia="仿宋_GB2312"/>
          <w:sz w:val="32"/>
          <w:szCs w:val="32"/>
        </w:rPr>
      </w:pPr>
    </w:p>
    <w:p w14:paraId="3A499B3E">
      <w:pPr>
        <w:pStyle w:val="2"/>
      </w:pPr>
    </w:p>
    <w:p w14:paraId="1DB2053C">
      <w:pPr>
        <w:pStyle w:val="2"/>
      </w:pPr>
    </w:p>
    <w:sectPr>
      <w:footerReference r:id="rId3" w:type="default"/>
      <w:pgSz w:w="11906" w:h="16838"/>
      <w:pgMar w:top="1440" w:right="1803" w:bottom="1440" w:left="1803" w:header="851" w:footer="992" w:gutter="0"/>
      <w:pgNumType w:fmt="numberInDash"/>
      <w:cols w:space="720" w:num="1"/>
      <w:docGrid w:type="lines" w:linePitch="33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" w:fontKey="{1451B5A3-2615-4284-B96E-969EE1A54BC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C7950E68-86ED-441D-A1A8-794CAC0BE6B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27CC7E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2FmMTNjYzg3ZTJkMDI5MmI1ODZmZTdlOGMxZTMzYjMifQ=="/>
  </w:docVars>
  <w:rsids>
    <w:rsidRoot w:val="5D716798"/>
    <w:rsid w:val="0008558B"/>
    <w:rsid w:val="00386FB3"/>
    <w:rsid w:val="00397678"/>
    <w:rsid w:val="004E48A3"/>
    <w:rsid w:val="00626D6F"/>
    <w:rsid w:val="00825154"/>
    <w:rsid w:val="00B25D17"/>
    <w:rsid w:val="012E251C"/>
    <w:rsid w:val="01BD17FD"/>
    <w:rsid w:val="02AE20AE"/>
    <w:rsid w:val="02C57FDC"/>
    <w:rsid w:val="03C2452D"/>
    <w:rsid w:val="06601CB7"/>
    <w:rsid w:val="066A5A80"/>
    <w:rsid w:val="080B731A"/>
    <w:rsid w:val="086E55FF"/>
    <w:rsid w:val="08C27701"/>
    <w:rsid w:val="0A0C65D0"/>
    <w:rsid w:val="0AB64351"/>
    <w:rsid w:val="0C2974B8"/>
    <w:rsid w:val="105B0B5E"/>
    <w:rsid w:val="10D75E44"/>
    <w:rsid w:val="118D2D50"/>
    <w:rsid w:val="12080656"/>
    <w:rsid w:val="1A143B2C"/>
    <w:rsid w:val="1BD92906"/>
    <w:rsid w:val="1E6432D4"/>
    <w:rsid w:val="1EDB255F"/>
    <w:rsid w:val="205B7C01"/>
    <w:rsid w:val="209D2ACD"/>
    <w:rsid w:val="20AF436E"/>
    <w:rsid w:val="2208041A"/>
    <w:rsid w:val="225750AB"/>
    <w:rsid w:val="24241890"/>
    <w:rsid w:val="252E746D"/>
    <w:rsid w:val="27757F6F"/>
    <w:rsid w:val="288140EC"/>
    <w:rsid w:val="2DC13BEB"/>
    <w:rsid w:val="2DDD3AA0"/>
    <w:rsid w:val="301533B0"/>
    <w:rsid w:val="305A18DA"/>
    <w:rsid w:val="31C73F29"/>
    <w:rsid w:val="363E3FB3"/>
    <w:rsid w:val="391D359F"/>
    <w:rsid w:val="394147F1"/>
    <w:rsid w:val="395A7356"/>
    <w:rsid w:val="3A4D6584"/>
    <w:rsid w:val="3B675D5A"/>
    <w:rsid w:val="3C31041F"/>
    <w:rsid w:val="3C7050E2"/>
    <w:rsid w:val="3FB54092"/>
    <w:rsid w:val="3FBB72A9"/>
    <w:rsid w:val="3FC30892"/>
    <w:rsid w:val="40A50042"/>
    <w:rsid w:val="41971592"/>
    <w:rsid w:val="44912DAD"/>
    <w:rsid w:val="45735933"/>
    <w:rsid w:val="469045BC"/>
    <w:rsid w:val="474433F3"/>
    <w:rsid w:val="47613FA5"/>
    <w:rsid w:val="48030BB8"/>
    <w:rsid w:val="4A7045EA"/>
    <w:rsid w:val="54AD23F5"/>
    <w:rsid w:val="56B93EFC"/>
    <w:rsid w:val="573B10AE"/>
    <w:rsid w:val="5A4C4641"/>
    <w:rsid w:val="5A897A90"/>
    <w:rsid w:val="5D2F6417"/>
    <w:rsid w:val="5D716798"/>
    <w:rsid w:val="5EDA1E1F"/>
    <w:rsid w:val="5F9745B0"/>
    <w:rsid w:val="616D381B"/>
    <w:rsid w:val="61D53811"/>
    <w:rsid w:val="644545DB"/>
    <w:rsid w:val="65C634F9"/>
    <w:rsid w:val="65D336CE"/>
    <w:rsid w:val="67D053E8"/>
    <w:rsid w:val="68E5013A"/>
    <w:rsid w:val="694E3F32"/>
    <w:rsid w:val="6A3F5F8F"/>
    <w:rsid w:val="6B0E014E"/>
    <w:rsid w:val="6B787E1A"/>
    <w:rsid w:val="6C7A6DEC"/>
    <w:rsid w:val="6CEA21C3"/>
    <w:rsid w:val="6E076DA5"/>
    <w:rsid w:val="6E777159"/>
    <w:rsid w:val="71881D44"/>
    <w:rsid w:val="718D473B"/>
    <w:rsid w:val="72CE337B"/>
    <w:rsid w:val="745536F2"/>
    <w:rsid w:val="74BA5446"/>
    <w:rsid w:val="756666F6"/>
    <w:rsid w:val="76004806"/>
    <w:rsid w:val="763A7BA1"/>
    <w:rsid w:val="766B69F3"/>
    <w:rsid w:val="78E51DB2"/>
    <w:rsid w:val="798A0B74"/>
    <w:rsid w:val="7AEA15E0"/>
    <w:rsid w:val="7BA82A9C"/>
    <w:rsid w:val="7BCF0129"/>
    <w:rsid w:val="7C3F49DF"/>
    <w:rsid w:val="7CD9134F"/>
    <w:rsid w:val="7D1B0177"/>
    <w:rsid w:val="7FBF12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1"/>
    <w:basedOn w:val="1"/>
    <w:next w:val="1"/>
    <w:qFormat/>
    <w:uiPriority w:val="0"/>
    <w:rPr>
      <w:rFonts w:cs="Times New Roman"/>
      <w:szCs w:val="32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rFonts w:ascii="Times New Roman" w:hAnsi="Times New Roman"/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</w:pPr>
    <w:rPr>
      <w:rFonts w:cs="Times New Roman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1150</Words>
  <Characters>1188</Characters>
  <Lines>52</Lines>
  <Paragraphs>14</Paragraphs>
  <TotalTime>6</TotalTime>
  <ScaleCrop>false</ScaleCrop>
  <LinksUpToDate>false</LinksUpToDate>
  <CharactersWithSpaces>1261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2022-12-29T09:36:00Z</dcterms:created>
  <dc:creator>gyb1</dc:creator>
  <cp:lastModifiedBy>sunny王</cp:lastModifiedBy>
  <cp:lastPrinted>2023-01-04T02:42:00Z</cp:lastPrinted>
  <dcterms:modified xsi:type="dcterms:W3CDTF">2025-10-29T07:34:49Z</dcterms:modified>
  <dc:title>附件5：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DA967ED33C7B4BE6A912E1FC1CEF47A1</vt:lpwstr>
  </property>
  <property fmtid="{D5CDD505-2E9C-101B-9397-08002B2CF9AE}" pid="4" name="KSOTemplateDocerSaveRecord">
    <vt:lpwstr>eyJoZGlkIjoiNTIzNzBiMmQ3MWNmMWFkYTY2ZmZmOWIxZDNhZTJhZGEiLCJ1c2VySWQiOiIxMjA5MzQxMDUyIn0=</vt:lpwstr>
  </property>
</Properties>
</file>