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77342">
      <w:pPr>
        <w:spacing w:line="640" w:lineRule="exact"/>
        <w:jc w:val="center"/>
        <w:rPr>
          <w:rFonts w:asci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  <w:lang w:val="en-US" w:eastAsia="zh-CN"/>
        </w:rPr>
        <w:t>城厢镇壁峰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社区居民委员会公益性岗位信息发布表</w:t>
      </w:r>
    </w:p>
    <w:p w14:paraId="2FA62139">
      <w:pPr>
        <w:spacing w:line="340" w:lineRule="exact"/>
        <w:rPr>
          <w:rFonts w:ascii="方正仿宋简体" w:hAnsi="方正仿宋简体" w:eastAsia="方正仿宋简体" w:cs="方正仿宋简体"/>
          <w:sz w:val="32"/>
          <w:szCs w:val="3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7"/>
        <w:gridCol w:w="1296"/>
        <w:gridCol w:w="1017"/>
        <w:gridCol w:w="975"/>
        <w:gridCol w:w="1455"/>
        <w:gridCol w:w="2250"/>
        <w:gridCol w:w="1185"/>
        <w:gridCol w:w="1245"/>
        <w:gridCol w:w="992"/>
        <w:gridCol w:w="1507"/>
      </w:tblGrid>
      <w:tr w14:paraId="36DB4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noWrap w:val="0"/>
            <w:vAlign w:val="top"/>
          </w:tcPr>
          <w:p w14:paraId="561CEDCC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用人</w:t>
            </w:r>
          </w:p>
          <w:p w14:paraId="37C8B360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单位</w:t>
            </w:r>
          </w:p>
        </w:tc>
        <w:tc>
          <w:tcPr>
            <w:tcW w:w="1296" w:type="dxa"/>
            <w:noWrap w:val="0"/>
            <w:vAlign w:val="top"/>
          </w:tcPr>
          <w:p w14:paraId="1B7DCB53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岗位</w:t>
            </w:r>
          </w:p>
          <w:p w14:paraId="71709D98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名称</w:t>
            </w:r>
          </w:p>
        </w:tc>
        <w:tc>
          <w:tcPr>
            <w:tcW w:w="1017" w:type="dxa"/>
            <w:noWrap w:val="0"/>
            <w:vAlign w:val="top"/>
          </w:tcPr>
          <w:p w14:paraId="63307D25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岗位</w:t>
            </w:r>
          </w:p>
          <w:p w14:paraId="6303A095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数量</w:t>
            </w:r>
          </w:p>
        </w:tc>
        <w:tc>
          <w:tcPr>
            <w:tcW w:w="975" w:type="dxa"/>
            <w:noWrap w:val="0"/>
            <w:vAlign w:val="top"/>
          </w:tcPr>
          <w:p w14:paraId="0D869854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薪酬</w:t>
            </w:r>
          </w:p>
          <w:p w14:paraId="3A8D7441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待遇</w:t>
            </w:r>
          </w:p>
        </w:tc>
        <w:tc>
          <w:tcPr>
            <w:tcW w:w="1455" w:type="dxa"/>
            <w:noWrap w:val="0"/>
            <w:vAlign w:val="top"/>
          </w:tcPr>
          <w:p w14:paraId="50980445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工作</w:t>
            </w:r>
          </w:p>
          <w:p w14:paraId="2CF0B9C7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内容</w:t>
            </w:r>
          </w:p>
        </w:tc>
        <w:tc>
          <w:tcPr>
            <w:tcW w:w="2250" w:type="dxa"/>
            <w:noWrap w:val="0"/>
            <w:vAlign w:val="top"/>
          </w:tcPr>
          <w:p w14:paraId="3F68003D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工作</w:t>
            </w:r>
          </w:p>
          <w:p w14:paraId="71268968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要求</w:t>
            </w:r>
          </w:p>
        </w:tc>
        <w:tc>
          <w:tcPr>
            <w:tcW w:w="1185" w:type="dxa"/>
            <w:noWrap w:val="0"/>
            <w:vAlign w:val="top"/>
          </w:tcPr>
          <w:p w14:paraId="2766BDAD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工作</w:t>
            </w:r>
          </w:p>
          <w:p w14:paraId="727FB5A8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地点</w:t>
            </w:r>
          </w:p>
        </w:tc>
        <w:tc>
          <w:tcPr>
            <w:tcW w:w="1245" w:type="dxa"/>
            <w:noWrap w:val="0"/>
            <w:vAlign w:val="top"/>
          </w:tcPr>
          <w:p w14:paraId="741E6542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报名</w:t>
            </w:r>
          </w:p>
          <w:p w14:paraId="78AC61F8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地点</w:t>
            </w:r>
          </w:p>
        </w:tc>
        <w:tc>
          <w:tcPr>
            <w:tcW w:w="992" w:type="dxa"/>
            <w:noWrap w:val="0"/>
            <w:vAlign w:val="center"/>
          </w:tcPr>
          <w:p w14:paraId="64E073CF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联系人</w:t>
            </w:r>
          </w:p>
        </w:tc>
        <w:tc>
          <w:tcPr>
            <w:tcW w:w="1507" w:type="dxa"/>
            <w:noWrap w:val="0"/>
            <w:vAlign w:val="top"/>
          </w:tcPr>
          <w:p w14:paraId="0E34C3B3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联系</w:t>
            </w:r>
          </w:p>
          <w:p w14:paraId="70D0D228">
            <w:pPr>
              <w:spacing w:line="400" w:lineRule="exact"/>
              <w:jc w:val="center"/>
              <w:rPr>
                <w:rFonts w:ascii="方正黑体简体" w:eastAsia="方正黑体简体"/>
                <w:sz w:val="32"/>
                <w:szCs w:val="32"/>
              </w:rPr>
            </w:pPr>
            <w:r>
              <w:rPr>
                <w:rFonts w:hint="eastAsia" w:ascii="方正黑体简体" w:eastAsia="方正黑体简体"/>
                <w:sz w:val="32"/>
                <w:szCs w:val="32"/>
              </w:rPr>
              <w:t>电话</w:t>
            </w:r>
          </w:p>
        </w:tc>
      </w:tr>
      <w:tr w14:paraId="7C140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7" w:type="dxa"/>
            <w:noWrap w:val="0"/>
            <w:vAlign w:val="center"/>
          </w:tcPr>
          <w:p w14:paraId="4B1B8651">
            <w:pPr>
              <w:spacing w:line="400" w:lineRule="exact"/>
              <w:jc w:val="center"/>
              <w:rPr>
                <w:rFonts w:hint="eastAsia" w:eastAsia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1"/>
                <w:szCs w:val="21"/>
                <w:highlight w:val="none"/>
                <w:lang w:val="en-US" w:eastAsia="zh-CN"/>
              </w:rPr>
              <w:t>城厢镇</w:t>
            </w:r>
          </w:p>
          <w:p w14:paraId="1F98D14A">
            <w:pPr>
              <w:spacing w:line="400" w:lineRule="exact"/>
              <w:jc w:val="center"/>
              <w:rPr>
                <w:rFonts w:hint="eastAsia" w:ascii="方正仿宋简体" w:eastAsia="方正仿宋简体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  <w:highlight w:val="none"/>
                <w:lang w:val="en-US" w:eastAsia="zh-CN"/>
              </w:rPr>
              <w:t>壁峰社区</w:t>
            </w:r>
          </w:p>
        </w:tc>
        <w:tc>
          <w:tcPr>
            <w:tcW w:w="1296" w:type="dxa"/>
            <w:noWrap w:val="0"/>
            <w:vAlign w:val="center"/>
          </w:tcPr>
          <w:p w14:paraId="49A4176A">
            <w:pPr>
              <w:spacing w:line="400" w:lineRule="exact"/>
              <w:jc w:val="center"/>
              <w:rPr>
                <w:rFonts w:hint="default" w:ascii="方正仿宋简体" w:eastAsia="方正仿宋简体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szCs w:val="21"/>
                <w:lang w:val="en-US" w:eastAsia="zh-CN"/>
              </w:rPr>
              <w:t>治安巡逻</w:t>
            </w:r>
          </w:p>
        </w:tc>
        <w:tc>
          <w:tcPr>
            <w:tcW w:w="1017" w:type="dxa"/>
            <w:noWrap w:val="0"/>
            <w:vAlign w:val="center"/>
          </w:tcPr>
          <w:p w14:paraId="46331897">
            <w:pPr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eastAsia="方正仿宋简体" w:cs="Times New Roman"/>
                <w:kern w:val="2"/>
                <w:sz w:val="21"/>
                <w:szCs w:val="21"/>
                <w:lang w:val="en-US" w:eastAsia="zh-CN" w:bidi="ar-SA"/>
              </w:rPr>
              <w:t>1人</w:t>
            </w:r>
          </w:p>
        </w:tc>
        <w:tc>
          <w:tcPr>
            <w:tcW w:w="975" w:type="dxa"/>
            <w:noWrap w:val="0"/>
            <w:vAlign w:val="center"/>
          </w:tcPr>
          <w:p w14:paraId="0B5554FC">
            <w:pPr>
              <w:spacing w:line="40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szCs w:val="21"/>
                <w:lang w:val="en-US" w:eastAsia="zh-CN"/>
              </w:rPr>
              <w:t>2330</w:t>
            </w:r>
            <w:r>
              <w:rPr>
                <w:rFonts w:hint="eastAsia" w:ascii="方正仿宋简体" w:eastAsia="方正仿宋简体"/>
                <w:szCs w:val="21"/>
              </w:rPr>
              <w:t>.00</w:t>
            </w:r>
          </w:p>
        </w:tc>
        <w:tc>
          <w:tcPr>
            <w:tcW w:w="1455" w:type="dxa"/>
            <w:noWrap w:val="0"/>
            <w:vAlign w:val="center"/>
          </w:tcPr>
          <w:p w14:paraId="38663941">
            <w:pPr>
              <w:spacing w:line="400" w:lineRule="exact"/>
              <w:jc w:val="center"/>
              <w:rPr>
                <w:rFonts w:ascii="方正仿宋简体" w:eastAsia="方正仿宋简体"/>
                <w:color w:val="000000" w:themeColor="text1"/>
                <w:sz w:val="21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eastAsia="方正仿宋简体"/>
                <w:color w:val="000000" w:themeColor="text1"/>
                <w:sz w:val="21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壁峰社区的秩序维护，治安巡逻，交通安全劝导等工作。</w:t>
            </w:r>
          </w:p>
        </w:tc>
        <w:tc>
          <w:tcPr>
            <w:tcW w:w="2250" w:type="dxa"/>
            <w:noWrap w:val="0"/>
            <w:vAlign w:val="top"/>
          </w:tcPr>
          <w:p w14:paraId="3C507CB3">
            <w:pPr>
              <w:spacing w:line="400" w:lineRule="exact"/>
              <w:ind w:left="0" w:leftChars="0"/>
              <w:jc w:val="both"/>
              <w:rPr>
                <w:rFonts w:hint="eastAsia" w:ascii="方正仿宋简体" w:eastAsia="方正仿宋简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eastAsia="方正仿宋简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1.思想品德好，爱岗敬业，作风正派，遵纪守法，品行端正，具有吃苦耐劳的精神;</w:t>
            </w:r>
          </w:p>
          <w:p w14:paraId="1A34EB18">
            <w:pPr>
              <w:spacing w:line="400" w:lineRule="exact"/>
              <w:jc w:val="both"/>
              <w:rPr>
                <w:rFonts w:hint="eastAsia" w:ascii="方正仿宋简体" w:eastAsia="方正仿宋简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eastAsia="方正仿宋简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2.遵守社区各项管理制度;</w:t>
            </w:r>
          </w:p>
          <w:p w14:paraId="78B47BC6">
            <w:pPr>
              <w:spacing w:line="400" w:lineRule="exact"/>
              <w:jc w:val="both"/>
              <w:rPr>
                <w:rFonts w:hint="eastAsia" w:ascii="方正仿宋简体" w:eastAsia="方正仿宋简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eastAsia="方正仿宋简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3.听从社区统一指挥，保质保量完成本人责任区域的相关工作;</w:t>
            </w:r>
          </w:p>
          <w:p w14:paraId="282F13A3">
            <w:pPr>
              <w:spacing w:line="400" w:lineRule="exact"/>
              <w:jc w:val="both"/>
              <w:rPr>
                <w:rFonts w:ascii="方正仿宋简体" w:eastAsia="方正仿宋简体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eastAsia="方正仿宋简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方正仿宋简体" w:eastAsia="方正仿宋简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.认真完成上级部门临时交办的相关任务。</w:t>
            </w:r>
          </w:p>
        </w:tc>
        <w:tc>
          <w:tcPr>
            <w:tcW w:w="1185" w:type="dxa"/>
            <w:noWrap w:val="0"/>
            <w:vAlign w:val="center"/>
          </w:tcPr>
          <w:p w14:paraId="13EE82C9">
            <w:pPr>
              <w:spacing w:line="40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eastAsia="方正仿宋简体"/>
                <w:szCs w:val="21"/>
              </w:rPr>
              <w:t>壁峰社区</w:t>
            </w:r>
          </w:p>
        </w:tc>
        <w:tc>
          <w:tcPr>
            <w:tcW w:w="1245" w:type="dxa"/>
            <w:noWrap w:val="0"/>
            <w:vAlign w:val="center"/>
          </w:tcPr>
          <w:p w14:paraId="36C73204">
            <w:pPr>
              <w:spacing w:line="400" w:lineRule="exact"/>
              <w:jc w:val="center"/>
              <w:rPr>
                <w:rFonts w:hint="default" w:ascii="方正仿宋简体" w:eastAsia="方正仿宋简体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1"/>
                <w:szCs w:val="21"/>
                <w:lang w:val="en-US" w:eastAsia="zh-CN"/>
              </w:rPr>
              <w:t>壁峰社区党群服务中心</w:t>
            </w:r>
          </w:p>
        </w:tc>
        <w:tc>
          <w:tcPr>
            <w:tcW w:w="992" w:type="dxa"/>
            <w:noWrap w:val="0"/>
            <w:vAlign w:val="center"/>
          </w:tcPr>
          <w:p w14:paraId="2606C97D">
            <w:pPr>
              <w:spacing w:line="400" w:lineRule="exact"/>
              <w:jc w:val="center"/>
              <w:rPr>
                <w:rFonts w:hint="default" w:ascii="方正仿宋简体" w:eastAsia="方正仿宋简体"/>
                <w:sz w:val="21"/>
                <w:szCs w:val="32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 w:ascii="方正仿宋简体" w:eastAsia="方正仿宋简体"/>
                <w:sz w:val="21"/>
                <w:szCs w:val="32"/>
                <w:lang w:val="en-US" w:eastAsia="zh-CN"/>
              </w:rPr>
              <w:t>兰世凤</w:t>
            </w:r>
          </w:p>
        </w:tc>
        <w:tc>
          <w:tcPr>
            <w:tcW w:w="1507" w:type="dxa"/>
            <w:noWrap w:val="0"/>
            <w:vAlign w:val="center"/>
          </w:tcPr>
          <w:p w14:paraId="7D10C359">
            <w:pPr>
              <w:spacing w:line="400" w:lineRule="exact"/>
              <w:jc w:val="center"/>
              <w:rPr>
                <w:rFonts w:hint="default" w:ascii="方正仿宋简体" w:eastAsia="方正仿宋简体"/>
                <w:sz w:val="32"/>
                <w:szCs w:val="32"/>
                <w:lang w:val="en-US"/>
              </w:rPr>
            </w:pPr>
            <w:r>
              <w:rPr>
                <w:rFonts w:hint="eastAsia" w:ascii="方正仿宋简体" w:eastAsia="方正仿宋简体"/>
                <w:szCs w:val="21"/>
                <w:lang w:val="en-US" w:eastAsia="zh-CN"/>
              </w:rPr>
              <w:t>028-83630686</w:t>
            </w:r>
          </w:p>
        </w:tc>
      </w:tr>
    </w:tbl>
    <w:p w14:paraId="4B052854"/>
    <w:p w14:paraId="3563F001"/>
    <w:p w14:paraId="3E68529C"/>
    <w:p w14:paraId="2B5DB1B6"/>
    <w:p w14:paraId="4CE91588"/>
    <w:p w14:paraId="6AD1F2F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143176"/>
    <w:rsid w:val="14050853"/>
    <w:rsid w:val="2A9B4CA0"/>
    <w:rsid w:val="3B7F4DE1"/>
    <w:rsid w:val="54D7233D"/>
    <w:rsid w:val="584F50CE"/>
    <w:rsid w:val="5E6F7CE3"/>
    <w:rsid w:val="68161958"/>
    <w:rsid w:val="6F0F3ABB"/>
    <w:rsid w:val="7E036B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213</Words>
  <Characters>235</Characters>
  <TotalTime>1</TotalTime>
  <ScaleCrop>false</ScaleCrop>
  <LinksUpToDate>false</LinksUpToDate>
  <CharactersWithSpaces>235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2025-12-16T16:49:00Z</dcterms:created>
  <dc:creator>Administrator</dc:creator>
  <cp:lastModifiedBy>sweet.</cp:lastModifiedBy>
  <dcterms:modified xsi:type="dcterms:W3CDTF">2026-04-13T03:11:57Z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eyJoZGlkIjoiMzM1NmNiNjYyZGMxNWZkZDU3M2E4YWQ1NTI2YjUxODAiLCJ1c2VySWQiOiI3ODI5NzYzNTQifQ==</vt:lpwstr>
  </property>
  <property fmtid="{D5CDD505-2E9C-101B-9397-08002B2CF9AE}" pid="3" name="KSOProductBuildVer">
    <vt:lpwstr>2052-12.1.0.25225</vt:lpwstr>
  </property>
  <property fmtid="{D5CDD505-2E9C-101B-9397-08002B2CF9AE}" pid="4" name="ICV">
    <vt:lpwstr>7627C78944C84122B067F63DCD11426C_12</vt:lpwstr>
  </property>
</Properties>
</file>