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786"/>
        <w:gridCol w:w="1569"/>
        <w:gridCol w:w="1363"/>
        <w:gridCol w:w="10739"/>
      </w:tblGrid>
      <w:tr w14:paraId="535DE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1445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5BB8D06">
            <w:pPr>
              <w:pStyle w:val="4"/>
              <w:snapToGrid w:val="0"/>
              <w:ind w:left="0" w:leftChars="0" w:firstLine="0" w:firstLineChars="0"/>
              <w:jc w:val="both"/>
              <w:rPr>
                <w:rFonts w:hint="default" w:ascii="方正小标宋简体" w:hAnsi="方正小标宋简体" w:eastAsia="方正小标宋简体" w:cs="方正小标宋简体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附件</w:t>
            </w:r>
          </w:p>
          <w:p w14:paraId="6AA624A7">
            <w:pPr>
              <w:pStyle w:val="4"/>
              <w:snapToGrid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雄安人才服务有限公司2026年公开招聘投资审计专业技术人员岗位需求表</w:t>
            </w:r>
          </w:p>
        </w:tc>
      </w:tr>
      <w:tr w14:paraId="67BF8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86" w:hRule="atLeast"/>
          <w:tblHeader/>
          <w:jc w:val="center"/>
        </w:trPr>
        <w:tc>
          <w:tcPr>
            <w:tcW w:w="786" w:type="dxa"/>
            <w:vAlign w:val="center"/>
          </w:tcPr>
          <w:p w14:paraId="654EF9F4">
            <w:pPr>
              <w:pStyle w:val="4"/>
              <w:snapToGrid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69" w:type="dxa"/>
            <w:vAlign w:val="center"/>
          </w:tcPr>
          <w:p w14:paraId="64BEEC99">
            <w:pPr>
              <w:pStyle w:val="4"/>
              <w:snapToGrid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363" w:type="dxa"/>
            <w:vAlign w:val="center"/>
          </w:tcPr>
          <w:p w14:paraId="404AF5BC">
            <w:pPr>
              <w:pStyle w:val="4"/>
              <w:snapToGrid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0739" w:type="dxa"/>
            <w:vAlign w:val="center"/>
          </w:tcPr>
          <w:p w14:paraId="7C6CCBA9">
            <w:pPr>
              <w:pStyle w:val="4"/>
              <w:snapToGrid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岗位要求</w:t>
            </w:r>
          </w:p>
        </w:tc>
      </w:tr>
      <w:tr w14:paraId="4AC85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810" w:hRule="atLeast"/>
          <w:jc w:val="center"/>
        </w:trPr>
        <w:tc>
          <w:tcPr>
            <w:tcW w:w="786" w:type="dxa"/>
            <w:vMerge w:val="restart"/>
            <w:vAlign w:val="center"/>
          </w:tcPr>
          <w:p w14:paraId="0C212301">
            <w:pPr>
              <w:pStyle w:val="4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69" w:type="dxa"/>
            <w:vMerge w:val="restart"/>
            <w:vAlign w:val="center"/>
          </w:tcPr>
          <w:p w14:paraId="75C69A8E">
            <w:pPr>
              <w:pStyle w:val="4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审计岗</w:t>
            </w:r>
          </w:p>
        </w:tc>
        <w:tc>
          <w:tcPr>
            <w:tcW w:w="1363" w:type="dxa"/>
            <w:vMerge w:val="restart"/>
            <w:vAlign w:val="center"/>
          </w:tcPr>
          <w:p w14:paraId="0F96DFD1">
            <w:pPr>
              <w:pStyle w:val="4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共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人，满足任一岗位要求即可。</w:t>
            </w:r>
          </w:p>
        </w:tc>
        <w:tc>
          <w:tcPr>
            <w:tcW w:w="10739" w:type="dxa"/>
            <w:vAlign w:val="center"/>
          </w:tcPr>
          <w:p w14:paraId="6C24A2DE">
            <w:pPr>
              <w:numPr>
                <w:ilvl w:val="0"/>
                <w:numId w:val="0"/>
              </w:numPr>
              <w:snapToGrid w:val="0"/>
              <w:spacing w:beforeLines="0" w:afterLines="0" w:line="58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应具备建筑、市政、交通、水利等相关行业执业经历，职称为中、高级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；在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相应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领域有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不少于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工作经验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；熟练掌握工程造价或工程管理等方面的知识和技能，已取得一级造价工程师执业资格者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一级建造师执业资格者优先；具备一定的管理、协调能力、表达能力和文字功底。</w:t>
            </w:r>
          </w:p>
        </w:tc>
      </w:tr>
      <w:tr w14:paraId="6A0E5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711" w:hRule="atLeast"/>
          <w:jc w:val="center"/>
        </w:trPr>
        <w:tc>
          <w:tcPr>
            <w:tcW w:w="786" w:type="dxa"/>
            <w:vMerge w:val="continue"/>
            <w:vAlign w:val="center"/>
          </w:tcPr>
          <w:p w14:paraId="3B631AD5">
            <w:pPr>
              <w:pStyle w:val="4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Merge w:val="continue"/>
            <w:vAlign w:val="center"/>
          </w:tcPr>
          <w:p w14:paraId="1D2352FE">
            <w:pPr>
              <w:pStyle w:val="4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Merge w:val="continue"/>
            <w:vAlign w:val="center"/>
          </w:tcPr>
          <w:p w14:paraId="700534F1">
            <w:pPr>
              <w:pStyle w:val="4"/>
              <w:snapToGrid w:val="0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739" w:type="dxa"/>
            <w:vAlign w:val="center"/>
          </w:tcPr>
          <w:p w14:paraId="68218E8E">
            <w:pPr>
              <w:numPr>
                <w:ilvl w:val="0"/>
                <w:numId w:val="0"/>
              </w:numPr>
              <w:snapToGrid w:val="0"/>
              <w:spacing w:beforeLines="0" w:afterLines="0" w:line="58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从事固定资产投资审计、财政审计、经济责任审计等岗位工作不少于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年，职称为中、高级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熟练掌握工程项目财务管理方面的知识和技能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有在审计机关工作经历者优先；具备一定的管理、协调能力、表达能力和文字功底。</w:t>
            </w:r>
          </w:p>
        </w:tc>
      </w:tr>
    </w:tbl>
    <w:p w14:paraId="443C743F"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92A99"/>
    <w:rsid w:val="0D69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pPr>
      <w:adjustRightInd w:val="0"/>
      <w:snapToGrid w:val="0"/>
      <w:spacing w:after="200"/>
    </w:pPr>
    <w:rPr>
      <w:rFonts w:hAnsi="Courier New" w:eastAsia="微软雅黑" w:cstheme="minorBidi"/>
      <w:sz w:val="22"/>
      <w:szCs w:val="22"/>
    </w:rPr>
  </w:style>
  <w:style w:type="paragraph" w:styleId="3">
    <w:name w:val="index 9"/>
    <w:basedOn w:val="1"/>
    <w:next w:val="1"/>
    <w:qFormat/>
    <w:uiPriority w:val="0"/>
    <w:pPr>
      <w:adjustRightInd w:val="0"/>
      <w:snapToGrid w:val="0"/>
      <w:spacing w:after="200"/>
      <w:ind w:left="3360"/>
    </w:pPr>
    <w:rPr>
      <w:rFonts w:ascii="Tahoma" w:hAnsi="Tahoma" w:eastAsia="微软雅黑" w:cs="等线"/>
      <w:sz w:val="22"/>
      <w:szCs w:val="21"/>
    </w:rPr>
  </w:style>
  <w:style w:type="paragraph" w:styleId="4">
    <w:name w:val="Body Text"/>
    <w:basedOn w:val="1"/>
    <w:next w:val="1"/>
    <w:qFormat/>
    <w:uiPriority w:val="0"/>
    <w:pPr>
      <w:spacing w:before="130"/>
      <w:ind w:left="747"/>
    </w:pPr>
    <w:rPr>
      <w:rFonts w:ascii="宋体" w:hAnsi="宋体" w:eastAsia="宋体" w:cs="宋体"/>
      <w:sz w:val="32"/>
      <w:szCs w:val="32"/>
      <w:lang w:val="zh-CN" w:eastAsia="zh-CN" w:bidi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2026-04-07T02:12:00Z</dcterms:created>
  <dc:creator>罗</dc:creator>
  <cp:lastModifiedBy>罗</cp:lastModifiedBy>
  <dcterms:modified xsi:type="dcterms:W3CDTF">2026-04-07T02:14:09Z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B971F98778C04318995A04D8450EF27A_11</vt:lpwstr>
  </property>
  <property fmtid="{D5CDD505-2E9C-101B-9397-08002B2CF9AE}" pid="4" name="KSOTemplateDocerSaveRecord">
    <vt:lpwstr>eyJoZGlkIjoiNDBjZGZmMjkwNDBjZDNiOTAxODYyNzQ1ODk5MTBlYTgiLCJ1c2VySWQiOiIyNDM3NDIxNTAifQ==</vt:lpwstr>
  </property>
</Properties>
</file>